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3B" w:rsidRPr="00F2646A" w:rsidRDefault="00445D51" w:rsidP="00486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Договор </w:t>
      </w: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F7106" w:rsidRPr="00F2646A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E71A3B" w:rsidRPr="00F2646A" w:rsidRDefault="00445D51" w:rsidP="00486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оказание услуг </w:t>
      </w:r>
    </w:p>
    <w:p w:rsidR="00E71A3B" w:rsidRPr="00F2646A" w:rsidRDefault="00E71A3B" w:rsidP="0048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A3B" w:rsidRPr="00F2646A" w:rsidRDefault="00445D51" w:rsidP="0048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Нижний Новгород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59439B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«___» </w:t>
      </w:r>
      <w:r w:rsidR="00DF7106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  <w:r w:rsidR="00087201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________________ </w:t>
      </w:r>
      <w:r w:rsidR="00DF7106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087201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3E0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87201"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106" w:rsidRPr="00F2646A" w:rsidRDefault="00445D51" w:rsidP="00486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Индивидуальный предприниматель </w:t>
      </w:r>
      <w:r w:rsidR="00DF7106"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Тюльников Сергей </w:t>
      </w:r>
      <w:r w:rsidR="00A80123"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Сергеевич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действующий на основании Свидетельства о государственной регистрации, выданного </w:t>
      </w:r>
      <w:r w:rsidR="00087201" w:rsidRPr="00F2646A">
        <w:rPr>
          <w:rFonts w:ascii="Times New Roman" w:hAnsi="Times New Roman" w:cs="Times New Roman"/>
          <w:color w:val="000000" w:themeColor="text1"/>
        </w:rPr>
        <w:t>межрайонной инспекцией Федеральной налоговой службы № 15 по Нижегородской области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="00DF7106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февраля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8720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именуемый далее </w:t>
      </w:r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«Исполнитель»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одной стороны, и</w:t>
      </w:r>
    </w:p>
    <w:p w:rsidR="00E71A3B" w:rsidRPr="00F2646A" w:rsidRDefault="00DF7106" w:rsidP="00486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hAnsi="Times New Roman" w:cs="Times New Roman"/>
          <w:b/>
          <w:bCs/>
          <w:color w:val="000000" w:themeColor="text1"/>
        </w:rPr>
        <w:t>_____________________________</w:t>
      </w:r>
      <w:r w:rsidR="00445D5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</w:t>
      </w:r>
      <w:r w:rsidR="00445D51"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«Заказчик»</w:t>
      </w:r>
      <w:r w:rsidR="00445D51"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другой стороны, заключили настоящий Договор о нижеследующем.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E62" w:rsidRPr="009B4217" w:rsidRDefault="00445D51" w:rsidP="00E50E62">
      <w:pPr>
        <w:pStyle w:val="ad"/>
        <w:numPr>
          <w:ilvl w:val="0"/>
          <w:numId w:val="47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4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 </w:t>
      </w:r>
      <w:r w:rsidRPr="009B4217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Pr="009B42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принимает на себя обязательство оказать Заказчику консультационные и иные услуги, перечисленные в п. 1.2. настоящего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а, а Заказчик обязуется оплатить их.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 оказать следующие услуги:</w:t>
      </w:r>
    </w:p>
    <w:p w:rsidR="00386FDA" w:rsidRPr="00F2646A" w:rsidRDefault="00445D51" w:rsidP="004862A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Заказчика по вопросам, связанным с освоением Заказчиком </w:t>
      </w:r>
      <w:r w:rsidR="00436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специальности </w:t>
      </w:r>
      <w:r w:rsidR="001B4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Golang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оказания данного вида услуг – Приложение № 1 к настоящему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 w:rsidR="00386FDA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6C45" w:rsidRPr="00AF6C45" w:rsidRDefault="00B87BC8" w:rsidP="004862A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содействия Заказчику в разработке проекта </w:t>
      </w:r>
      <w:r w:rsidR="00445D51" w:rsidRPr="00AF6C45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</w:t>
      </w:r>
      <w:r w:rsidR="00AF6C45" w:rsidRPr="00AF6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инструментов: 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Postman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Jira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Git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REST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PostgreSQL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Swagger</w:t>
      </w:r>
      <w:r w:rsidR="00AF6C45" w:rsidRPr="004862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2F505C" w:rsidRPr="00AF6C45" w:rsidRDefault="002F505C" w:rsidP="004862A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AF6C45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проекта, выбранного Исполнителем для Заказчика стек технологий может меняться.</w:t>
      </w:r>
    </w:p>
    <w:p w:rsidR="00386FDA" w:rsidRPr="00F2646A" w:rsidRDefault="00386FDA" w:rsidP="004862A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Заказчику учебных материалов, а так же доступа к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Jira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Git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репозиториям, задачам.</w:t>
      </w:r>
    </w:p>
    <w:p w:rsidR="00E71A3B" w:rsidRPr="00F2646A" w:rsidRDefault="00386FDA" w:rsidP="004862A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содействия в п</w:t>
      </w:r>
      <w:r w:rsidR="00445D51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 w:rsidR="008F495E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45D51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конкурентного резюме Заказчика для поиска работы, проведение тестовых собеседований. </w:t>
      </w:r>
    </w:p>
    <w:p w:rsidR="00E71A3B" w:rsidRPr="00F2646A" w:rsidRDefault="00445D51" w:rsidP="004862A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рассылает резюме Заказчика по компаниям партнёрам Исполнителя и подходящим вакансиям. </w:t>
      </w:r>
      <w:r w:rsidR="00386FDA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Заказчику консультации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трудоустройству. </w:t>
      </w:r>
    </w:p>
    <w:p w:rsidR="00E71A3B" w:rsidRPr="00F2646A" w:rsidRDefault="00445D51" w:rsidP="004862A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или письменные консультации Заказчик</w:t>
      </w:r>
      <w:r w:rsidR="00D75366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E62" w:rsidRDefault="00445D51" w:rsidP="009B4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взаимодействия сторон</w:t>
      </w:r>
    </w:p>
    <w:p w:rsidR="00E71A3B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2.1. После завершения освоения </w:t>
      </w:r>
      <w:r w:rsidR="0043614D">
        <w:rPr>
          <w:rFonts w:ascii="Times New Roman" w:eastAsia="Times New Roman" w:hAnsi="Times New Roman" w:cs="Times New Roman"/>
          <w:sz w:val="24"/>
          <w:szCs w:val="24"/>
        </w:rPr>
        <w:t>программы обучения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66" w:rsidRPr="00F2646A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 № 3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Заказчик обязан предпринять необходимые действия для трудоустройства по специальност</w:t>
      </w:r>
      <w:r w:rsidR="00783656" w:rsidRPr="00F2646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B45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Golang</w:t>
      </w:r>
      <w:r w:rsidR="001B4585"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656" w:rsidRPr="00F2646A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, а именно: подготовить совместно с Исполнителем конкурентное резюме, пройти тестовые собеседования с ментором, подобрать актуальные вакансии по трудоустройству, в том числе в компаниях-партнёрах Исполнителя, пройти </w:t>
      </w:r>
      <w:r w:rsidR="000951D9" w:rsidRPr="00F2646A">
        <w:rPr>
          <w:rFonts w:ascii="Times New Roman" w:eastAsia="Times New Roman" w:hAnsi="Times New Roman" w:cs="Times New Roman"/>
          <w:sz w:val="24"/>
          <w:szCs w:val="24"/>
        </w:rPr>
        <w:t>неограниченное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количество собеседований для трудоустройства. Если после совершения всех необходимых действий, указанных в настоящим пункте Заказчик не сможет трудоустроиться с заработной платой большей или равной </w:t>
      </w:r>
      <w:r w:rsidR="00E01E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4E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3656" w:rsidRPr="00F264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000 </w:t>
      </w:r>
      <w:r w:rsidR="00783656" w:rsidRPr="00F264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1ED2">
        <w:rPr>
          <w:rFonts w:ascii="Times New Roman" w:eastAsia="Times New Roman" w:hAnsi="Times New Roman" w:cs="Times New Roman"/>
          <w:sz w:val="24"/>
          <w:szCs w:val="24"/>
        </w:rPr>
        <w:t xml:space="preserve">сто </w:t>
      </w:r>
      <w:r w:rsidR="00A34EAD">
        <w:rPr>
          <w:rFonts w:ascii="Times New Roman" w:eastAsia="Times New Roman" w:hAnsi="Times New Roman" w:cs="Times New Roman"/>
          <w:sz w:val="24"/>
          <w:szCs w:val="24"/>
        </w:rPr>
        <w:t>пятьдесят</w:t>
      </w:r>
      <w:r w:rsidR="00783656" w:rsidRPr="00F2646A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4E0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(после вычета НДФЛ)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="00386FDA" w:rsidRPr="00F2646A">
        <w:rPr>
          <w:rFonts w:ascii="Times New Roman" w:eastAsia="Times New Roman" w:hAnsi="Times New Roman" w:cs="Times New Roman"/>
          <w:sz w:val="24"/>
          <w:szCs w:val="24"/>
        </w:rPr>
        <w:t>30 (тридцати)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(при наличии письменных подтверждений отказов от работодателей после прохождения собеседования (с подписью и печатью) или электронных отказов после прохождения собеседования, отправленных Заказчику на электронную почту с корпоративного почтового ящика потенциального работодателя</w:t>
      </w:r>
      <w:r w:rsidR="001A7C3C" w:rsidRPr="001A7C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электронных отказов на сайтах по поиску вакансий ( таких как: 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hh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superjob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1A7C3C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др.)</w:t>
      </w:r>
      <w:r w:rsidR="00686AAE" w:rsidRPr="00EA6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6AAE"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Договор считается расторгнутым по взаимному согласию сторон, без применения штрафных санкций и выплат каких- либо компенсаций. Началом тридцатидневного срока считается дата утверждения Исполнителем резюме Заказчика, о чем Исполнитель сообщает Заказчику в соответствующем текстовом канале Discord.</w:t>
      </w:r>
    </w:p>
    <w:p w:rsidR="00906DC0" w:rsidRPr="00F2646A" w:rsidRDefault="00906DC0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случае, если Заказчик трудоустроится с заработной платой меньшей, чем указано в настоящем пункте, но при этом у него есть приглашения на работу (офферы) с заработной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платой, выше или равной минимальной, оговоренной в настоящем договоре, обязательство по оплате услуг, согласно разделю 3 настоящего договора у Заказчика сохраняется.</w:t>
      </w:r>
    </w:p>
    <w:p w:rsidR="00E71A3B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После завершения освоения </w:t>
      </w:r>
      <w:r w:rsidR="004361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обучения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 обязуется пройти собеседовани</w:t>
      </w:r>
      <w:r w:rsidR="00783656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работодателями.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В случае поступления предложения о работе, устраивающего Заказчика, он вправе принять его и прекратить прохождение собеседований.</w:t>
      </w:r>
    </w:p>
    <w:p w:rsidR="0042412D" w:rsidRPr="00EE4623" w:rsidRDefault="0042412D" w:rsidP="0042412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С момента вступления в силу трудового Договора с первым работодателем на протяжении 18 месяцев Заказчик выплачивает Исполнителю вознаграждение в размере и порядке указанном разделе 3 настоящего Договора. Трудоустройство Заказчика осуществляется на полный рабочий день, не менее 40 часов в неделю.</w:t>
      </w:r>
    </w:p>
    <w:p w:rsidR="00A34EAD" w:rsidRDefault="00A34EAD" w:rsidP="00A87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BE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241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5BEB">
        <w:rPr>
          <w:rFonts w:ascii="Times New Roman" w:eastAsia="Times New Roman" w:hAnsi="Times New Roman" w:cs="Times New Roman"/>
          <w:sz w:val="24"/>
          <w:szCs w:val="24"/>
        </w:rPr>
        <w:t xml:space="preserve">. После трудоустройства Заказчик обязан уведомить Исполнителя (в порядке, согласованном в разделе 5 Договора) с </w:t>
      </w:r>
      <w:r w:rsidRPr="002D5B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приложением справки о заработной плате либо приглашения (оффера) на работу. </w:t>
      </w:r>
    </w:p>
    <w:p w:rsidR="00392C5B" w:rsidRPr="002D5BEB" w:rsidRDefault="00392C5B" w:rsidP="00A8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2412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расторжении трудового Договора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(договора ГПХ) 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работодателем Заказчик прекращает выплачивать Исполнителю вознаграждение в размере и порядке указанном разделе 3 настоящего Договора до момента заключения нового трудового Договора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(или иной формы трудоустройства, включая работу по ИП и ГПХ)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работодателем по специальности: «разработчик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GoLang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E62" w:rsidRDefault="00445D51" w:rsidP="009B4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Стоимость услуг и порядок оплаты</w:t>
      </w:r>
    </w:p>
    <w:p w:rsidR="0042412D" w:rsidRPr="00EE4623" w:rsidRDefault="0042412D" w:rsidP="0042412D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За оказываемые Исполнителем услуги Заказчик выплачивает Исполнителю 18 платежей в течение 18 месяцев с момента указанного в п. 2.3. Договора, каждый в размере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от дохода полученного в текущем месяце (после вычета НДФЛ). Услуги по настоящему Договору НДС не облагаются. Доходом являются любые денежные средства полученные Заказчиком от работодателя, в качестве самозанятого, индивидуального предпринимателя, участника (акционера) юридического лица, если получение денежных средств связано с осуществлением Заказчиком деятельности по специальности разработчик</w:t>
      </w:r>
      <w:r w:rsidR="005716FB" w:rsidRPr="00571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GoLang</w:t>
      </w: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Применительно к настоящему пункту выплаты по больничному листу, премии, отпускные и пособия по беременности и родам, пособие по уходу за ребенком до 1,5 лет приравниваются к доходам Заказчика.</w:t>
      </w:r>
    </w:p>
    <w:p w:rsidR="0042412D" w:rsidRDefault="0042412D" w:rsidP="00424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6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Оплата производится Заказчиком ежемесячно денежными средствами безналичным путем на банковский счет Исполнителя до 30-го числа каждого текущего месяца. Комиссию платежных сервисов, агрегаторов и/или провайдеров платежей оплачивает Заказчик. </w:t>
      </w:r>
    </w:p>
    <w:p w:rsidR="0042412D" w:rsidRPr="00EE4623" w:rsidRDefault="0042412D" w:rsidP="00424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В случае, если после трудоустройства Заказчика, заработная плата выдается раз в 2 месяца (раз в квартал и т.д.) проценты начисляются каждый месяц и подлежат оплате в полном объеме в день получения заработной платы Заказчиком.</w:t>
      </w:r>
    </w:p>
    <w:p w:rsidR="007D5D87" w:rsidRPr="00F2646A" w:rsidRDefault="007D5D87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E62" w:rsidRDefault="00445D51" w:rsidP="009B4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  Ответственность сторон</w:t>
      </w:r>
    </w:p>
    <w:p w:rsidR="001A7C3C" w:rsidRDefault="001A7C3C" w:rsidP="001A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За неисполнение или ненадлежащее исполнение обязательств по настоящему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у Стороны несут ответственность, предусмотренную настоящим Договором и действующим законодательством Российской Федерации. </w:t>
      </w:r>
    </w:p>
    <w:p w:rsidR="001A7C3C" w:rsidRDefault="001A7C3C" w:rsidP="001A7C3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После трудоустройства (с даты принятия оффера), Заказчик вправе в одностороннем внесудебном порядке отказаться от Договора, оплатив Исполнителю штраф в размере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9E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59EC" w:rsidRPr="002D5BEB">
        <w:rPr>
          <w:rFonts w:ascii="Times New Roman" w:eastAsia="Times New Roman" w:hAnsi="Times New Roman" w:cs="Times New Roman"/>
          <w:color w:val="000000"/>
          <w:sz w:val="24"/>
          <w:szCs w:val="24"/>
        </w:rPr>
        <w:t>00 000 (</w:t>
      </w:r>
      <w:r w:rsidR="002F59EC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четыреста</w:t>
      </w:r>
      <w:r w:rsidR="002F59EC" w:rsidRPr="002D5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штрафа производится Заказчиком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отказа от Договора. </w:t>
      </w:r>
    </w:p>
    <w:p w:rsidR="00B9180F" w:rsidRDefault="00B9180F" w:rsidP="001A7C3C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трудоустройства Заказчика, по собственной инициативе, в процессе обучения (до окончания последнего этапа обучения), Заказчик выплачивает Исполнителю штраф в размере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2743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0 000 </w:t>
      </w:r>
      <w:r w:rsidRPr="00D76AC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274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 w:rsidRPr="00D76AC7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Выплата штрафа производится Заказчиком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 момента трудоустройства. </w:t>
      </w:r>
    </w:p>
    <w:p w:rsidR="001A7C3C" w:rsidRPr="00922821" w:rsidRDefault="001A7C3C" w:rsidP="001A7C3C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4.3. В процессе освоения языка программирования в соответствии с Приложением № 3 (за исключением этапов подготовки «Подготовка к собеседованию», Трудоустройство») Заказчик вправе отказаться от исполнения Договора в одностороннем внесудебном </w:t>
      </w:r>
      <w:r w:rsidRPr="0092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порядке, без применения к нему штрафных санкций и без выплат каких-либо компенсаций в сторону Исполнителя.</w:t>
      </w:r>
    </w:p>
    <w:p w:rsidR="001A7C3C" w:rsidRDefault="001A7C3C" w:rsidP="001A7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Исполнитель вправе в любой момент отказаться от оказания услуг Заказчику, не требуя каких-либо компенсаций со стороны Заказчика.</w:t>
      </w:r>
    </w:p>
    <w:p w:rsidR="001A7C3C" w:rsidRPr="00F2646A" w:rsidRDefault="001A7C3C" w:rsidP="001A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 уклонения Заказчика от совершения действий направленных на трудоустройство, предусмотренных п. 2.1. Договора, Исполнитель направляет Заказчику предупреждение о нарушении условий Договора. В случае дальнейшего уклонения от совершения действий, предусмотренных п. 2.1. Договора Исполнитель вправе в одностороннем внесудебном порядке отказаться от дальнейшего исполнения Договора и потребовать от Заказчика уплаты штрафа в размере равном </w:t>
      </w:r>
      <w:r w:rsidR="002F59E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59EC" w:rsidRPr="002D5BEB">
        <w:rPr>
          <w:rFonts w:ascii="Times New Roman" w:eastAsia="Times New Roman" w:hAnsi="Times New Roman" w:cs="Times New Roman"/>
          <w:color w:val="000000"/>
          <w:sz w:val="24"/>
          <w:szCs w:val="24"/>
        </w:rPr>
        <w:t>00 000 (</w:t>
      </w:r>
      <w:r w:rsidR="002F59EC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четыреста</w:t>
      </w:r>
      <w:r w:rsidR="002F59EC" w:rsidRPr="002D5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</w:t>
      </w:r>
      <w:r w:rsidRPr="00D76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  Штраф подлежит уплате в течение 30 дней с момента получения уведомления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указанном в разделе 5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C3C" w:rsidRPr="00F2646A" w:rsidRDefault="001A7C3C" w:rsidP="001A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уклонения Заказчика от выплаты вознаграждения, предусмотренных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Исполнитель направляет Заказчику предупреждение о нарушении условий Договора. В случае дальнейшего уклонения от совершения действий, предусмотренных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Исполнитель вправе в одностороннем внесудебном порядке отказаться от дальнейшего исполнения Договора и потребовать от Заказчика уплаты штрафа в размере </w:t>
      </w:r>
      <w:r w:rsidR="002F59E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59EC" w:rsidRPr="002D5BEB">
        <w:rPr>
          <w:rFonts w:ascii="Times New Roman" w:eastAsia="Times New Roman" w:hAnsi="Times New Roman" w:cs="Times New Roman"/>
          <w:color w:val="000000"/>
          <w:sz w:val="24"/>
          <w:szCs w:val="24"/>
        </w:rPr>
        <w:t>00 000 (</w:t>
      </w:r>
      <w:r w:rsidR="002F59EC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четыреста</w:t>
      </w:r>
      <w:r w:rsidR="002F59EC" w:rsidRPr="002D5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рублей.  Штраф подлежит уплате в течение 30 дней с момента получения уведомления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указанном в разделе 5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C3C" w:rsidRPr="00F2646A" w:rsidRDefault="001A7C3C" w:rsidP="001A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нарушения срока оплаты, предусмотренного п. 3.2. настоящего Договора более чем на 10 (десять) дней, Заказчик обязан оплатить Исполнителю штраф в размере 500 рублей за каждый день просрочки оплаты. 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В случае отсутствия дохода у Заказчика в текущем месяце штраф не подлежит начислению и оплате.</w:t>
      </w:r>
    </w:p>
    <w:p w:rsidR="001A7C3C" w:rsidRPr="00F2646A" w:rsidRDefault="001A7C3C" w:rsidP="001A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К обстоятельствам непреодолимой силы относятся только события, на которые сторона не может оказать влияние и за возникновение которых не несет ответственности (землетрясения, наводнения, пожары, правительственные постановления). </w:t>
      </w:r>
    </w:p>
    <w:p w:rsidR="001A7C3C" w:rsidRPr="00F2646A" w:rsidRDefault="001A7C3C" w:rsidP="001A7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наступлении обстоятельств, указанных в п. 4.</w:t>
      </w:r>
      <w:r w:rsidR="0030639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1A7C3C" w:rsidRPr="00D76AC7" w:rsidRDefault="001A7C3C" w:rsidP="001A7C3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E62" w:rsidRDefault="00445D51" w:rsidP="009B4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Порядок заключения </w:t>
      </w: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и переписки сторон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5.1. Настоящий Договор заключается в виде электронного документа (далее - ЭД) путем его подписания корректными усиленными квалифицированными электронными подписями (далее - ЭП) в системе электронного документооборота Контур Диадок (diadoc.ru, далее - СЭД).  Порядок и условия использования и обмена ЭД с использованием СЭД согласованы сторонами в Соглашении об обмене электрон</w:t>
      </w:r>
      <w:r w:rsidR="005F5066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документами (Приложение № 2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Договору). 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Все документы и уведомления, предусмотренные настоящим Договором, могут быть подписаны и направлены Сторонами в виде ЭД с использованием СЭД в соответствии с порядком и условиями согласованными в Соглашении об обмене электронными документами (Приложение № </w:t>
      </w:r>
      <w:r w:rsidR="00BF5BF9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Договору). 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5.3. Стороны обязуются сохранять конфиденциальность своей электронной подписи. Не передавать доступ к СЭД третьим лицам. 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5.4. Стороны обязуются ежедневно осуществлять вход в СЭД с целью проверки входящих сообщений, подписания и отправки необходимых документов.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5.5. Датой получения стороной сообщения или документа считается день отправки второй стороной в СЭД соответствующего сообщения или документа в виде ЭД, подписанного ЭП. 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5.6. Ответственность за получение сообщений и уведомлений по электронным каналам связи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E71A3B" w:rsidRPr="00F2646A" w:rsidRDefault="00E71A3B" w:rsidP="0048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E62" w:rsidRDefault="00445D51" w:rsidP="009B42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Прочие условия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Настоящий Договор вступает в силу с момента его подписания обеими Сторонами. 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6.2. Договор действует до момента окончания исполнения Сторонами обязательств</w:t>
      </w:r>
      <w:r w:rsidR="008F1E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6.3. Внесение изменений или дополнений в Договор осуществляется исключительно путем заключения дополнительного соглашения в порядке, указанном в разделе 5 Договора.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Исполнитель вправе привлекать для исполнения своих обязанностей по Договору третьих лиц по своему усмотрению,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Заказчика. Исполнитель уведомляет Заказчика о привлечении третьих лиц для оказания Заказчику услуг.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r w:rsidR="002F4DC5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 уступить свои права и обязанности по настоящему Договору третьему лицу</w:t>
      </w:r>
      <w:r w:rsidR="002F4DC5" w:rsidRPr="00F2646A">
        <w:rPr>
          <w:rFonts w:ascii="Times New Roman" w:eastAsia="Times New Roman" w:hAnsi="Times New Roman" w:cs="Times New Roman"/>
          <w:sz w:val="24"/>
          <w:szCs w:val="24"/>
        </w:rPr>
        <w:t xml:space="preserve"> без</w:t>
      </w:r>
      <w:r w:rsidR="002F4DC5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Заказчика при условии уведомления Заказчика в порядке, указанном в разделе 5 Договора с приложением копии заключенного Договора цессии. Исполнитель гарантирует защиту прав Заказчика при заключении </w:t>
      </w:r>
      <w:r w:rsidR="002F4DC5"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2F4DC5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а цессии.</w:t>
      </w:r>
    </w:p>
    <w:p w:rsidR="00E71A3B" w:rsidRPr="00F2646A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6.6. К положениям настоящего Договора применяются нормы законодательства Российской Федерации. Все возникающие споры в связи с отношениями Сторон по настоящему Договору Стороны будут стремиться урегулировать путем переговоров. В случае не достижения согласия спор будет передан на рассмотрение судом по месту нахождения Исполнителя (Договорная подсудность) в соответствии с действующим законодательством Российской Федерации.</w:t>
      </w:r>
    </w:p>
    <w:p w:rsidR="00E71A3B" w:rsidRDefault="00445D51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6.7. Подписанием настоящего Договора Заказчик подтверждает владение русским языком. Принимаемые на себя в соответствии с Договором права и обязанности сторон понятны Заказчику в полном объеме.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Адреса, реквизиты и подписи Сторон</w:t>
      </w:r>
    </w:p>
    <w:tbl>
      <w:tblPr>
        <w:tblStyle w:val="Style12"/>
        <w:tblW w:w="9860" w:type="dxa"/>
        <w:tblInd w:w="0" w:type="dxa"/>
        <w:tblLayout w:type="fixed"/>
        <w:tblLook w:val="04A0"/>
      </w:tblPr>
      <w:tblGrid>
        <w:gridCol w:w="5183"/>
        <w:gridCol w:w="4677"/>
      </w:tblGrid>
      <w:tr w:rsidR="00B5558E" w:rsidRPr="00F2646A" w:rsidTr="008128B8">
        <w:trPr>
          <w:trHeight w:val="2800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 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 Сергей Сергеевич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ИНН: 526223159257</w:t>
            </w:r>
          </w:p>
          <w:p w:rsidR="003E0205" w:rsidRPr="00D544BA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ОГРНИП</w:t>
            </w:r>
            <w:r w:rsidRPr="00D54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54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322527500015024</w:t>
            </w:r>
          </w:p>
          <w:p w:rsidR="003E0205" w:rsidRPr="00D544BA" w:rsidRDefault="003E0205" w:rsidP="003E02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D54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54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SERGETYULNIKOV</w:t>
              </w:r>
              <w:r w:rsidRPr="00D544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544B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E0205" w:rsidRDefault="003E0205" w:rsidP="003E0205">
            <w:pPr>
              <w:spacing w:after="0" w:line="240" w:lineRule="auto"/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 xml:space="preserve">Обл. Нижегородская, 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Нижний Новгород, ул. Полтавская, 18, 74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Банковские реквизиты: 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Расчетный счет: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40802810420000137009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ООО "Банк Точка"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044525104</w:t>
            </w:r>
          </w:p>
          <w:p w:rsidR="003E0205" w:rsidRDefault="003E0205" w:rsidP="003E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Корр. счет: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30101810745374525104</w:t>
            </w:r>
          </w:p>
          <w:p w:rsidR="00B5558E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205" w:rsidRDefault="003E0205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205" w:rsidRPr="00F2646A" w:rsidRDefault="003E0205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Тюльников С.</w:t>
            </w:r>
            <w:r w:rsidR="00A80123"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6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58E" w:rsidRPr="00F2646A" w:rsidRDefault="00B5558E" w:rsidP="0081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B5558E" w:rsidRPr="00F2646A" w:rsidRDefault="00B5558E" w:rsidP="008128B8">
            <w:pPr>
              <w:spacing w:after="0" w:line="240" w:lineRule="auto"/>
              <w:ind w:left="-222" w:firstLine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  </w:t>
            </w:r>
          </w:p>
          <w:p w:rsidR="00B5558E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  <w:p w:rsidR="00B5558E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выдан: 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выдачи: 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подразделения: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Регистрация: 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телефона:</w:t>
            </w: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0123" w:rsidRDefault="00A80123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58E" w:rsidRPr="00F2646A" w:rsidRDefault="00B5558E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71A3B" w:rsidRPr="00F2646A" w:rsidSect="009B4217">
          <w:footerReference w:type="default" r:id="rId9"/>
          <w:pgSz w:w="11906" w:h="16838"/>
          <w:pgMar w:top="709" w:right="850" w:bottom="709" w:left="1701" w:header="708" w:footer="374" w:gutter="0"/>
          <w:pgNumType w:start="1"/>
          <w:cols w:space="720"/>
        </w:sectPr>
      </w:pP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hAnsi="Times New Roman" w:cs="Times New Roman"/>
        </w:rPr>
        <w:br w:type="page"/>
      </w:r>
    </w:p>
    <w:p w:rsidR="00E71A3B" w:rsidRPr="00F2646A" w:rsidRDefault="00445D51" w:rsidP="004862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36015" w:rsidRPr="00F2646A" w:rsidRDefault="00836015" w:rsidP="00486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 оказание услуг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№ ____ от __.__.____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оказания услуг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BE" w:rsidRDefault="00BA78BE" w:rsidP="00BA78BE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в течение 10 дней с момента заключения </w:t>
      </w:r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предоставляет программу поэтапного освоения Заказчиком программы обучения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Golang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Программа). </w:t>
      </w:r>
    </w:p>
    <w:p w:rsidR="00BA78BE" w:rsidRDefault="00BA78BE" w:rsidP="00BA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согласования Заказчиком Программы и утверждения даты старта группы Исполнителем, последний обязан: </w:t>
      </w:r>
    </w:p>
    <w:p w:rsidR="00BA78BE" w:rsidRDefault="00BA78BE" w:rsidP="00BA78BE">
      <w:pPr>
        <w:numPr>
          <w:ilvl w:val="0"/>
          <w:numId w:val="49"/>
        </w:num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доступ к платформе Исполнителя для получения материалов и выполнению тестовых заданий.</w:t>
      </w:r>
    </w:p>
    <w:p w:rsidR="00BA78BE" w:rsidRDefault="00BA78BE" w:rsidP="00BA78BE">
      <w:pPr>
        <w:numPr>
          <w:ilvl w:val="0"/>
          <w:numId w:val="49"/>
        </w:num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доступ в закрытые чаты Исполнителя для оперативных консультаций и решения текущих вопросов.</w:t>
      </w:r>
    </w:p>
    <w:p w:rsidR="00BA78BE" w:rsidRDefault="00BA78BE" w:rsidP="00BA78BE">
      <w:pPr>
        <w:numPr>
          <w:ilvl w:val="0"/>
          <w:numId w:val="49"/>
        </w:numPr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устные консультации посредством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Google Meet или Skype или Zoom во время согласованное с Заказчиком, количество устных консультаций и их продолжительность не ограничены.</w:t>
      </w:r>
    </w:p>
    <w:p w:rsidR="00BA78BE" w:rsidRDefault="00BA78BE" w:rsidP="00BA78BE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согласования Заказчиком Программы Исполнитель предоставляет Заказчику необходимые материалы и ссылки на необходимую информацию, задания для самостоятельного исполнения и контрольные задания для освоения первого этапа Программы.  Переход к каждому последующему этапу Программы определяется Исполнителем, исходя из результатов выполнения Заказчиком контрольных заданий и прохождения промежуточных тестирований, предусмотренных каждым этапом.</w:t>
      </w:r>
    </w:p>
    <w:p w:rsidR="00E71A3B" w:rsidRPr="00F2646A" w:rsidRDefault="00445D51" w:rsidP="004862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освоения каждого этапа программы Исполнитель оказывает консультационные услуги исключительно дистанционно, посредством онлайн-трансляций и программных средств, предоставленных Исполнителем. Способ оказания консультационных услуг определяет Исполнитель. Время оказания консультационных услуг определяется по взаимному согласию сторон.</w:t>
      </w:r>
    </w:p>
    <w:p w:rsidR="001A7C3C" w:rsidRPr="00F2646A" w:rsidRDefault="001A7C3C" w:rsidP="001A7C3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 установить программное обеспечение, необходимое для освоения Программы, а также самостоятельно изучать материалы и консультироваться с 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Рекомендуемое время, которое необходимо тратить на изучения языка -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часов в неделю в течение всего времени прохождения всех этапов программы. </w:t>
      </w:r>
    </w:p>
    <w:p w:rsidR="00E71A3B" w:rsidRPr="00F2646A" w:rsidRDefault="00445D51" w:rsidP="004862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 информировать Исполнителя о ходе освоения Программы путем отправки отчетов по форме Исполнителя ежедневно по рабочим дням. Форма содержит информацию о количестве часов по освоению Программы в день, указание рассмотренного материала в этот день, информацию о последнем выполненном тестовом задании, информацию о возникших трудностях, во время освоения Программы. </w:t>
      </w:r>
    </w:p>
    <w:p w:rsidR="00E71A3B" w:rsidRPr="00F2646A" w:rsidRDefault="00445D51" w:rsidP="004862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освоения Программы количество часов консультаций с Исполнителем не ограничивается.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2"/>
        <w:tblW w:w="9435" w:type="dxa"/>
        <w:tblInd w:w="0" w:type="dxa"/>
        <w:tblLayout w:type="fixed"/>
        <w:tblLook w:val="04A0"/>
      </w:tblPr>
      <w:tblGrid>
        <w:gridCol w:w="4758"/>
        <w:gridCol w:w="4677"/>
      </w:tblGrid>
      <w:tr w:rsidR="00F51474" w:rsidRPr="00F2646A" w:rsidTr="00455FF4">
        <w:trPr>
          <w:trHeight w:val="2800"/>
        </w:trPr>
        <w:tc>
          <w:tcPr>
            <w:tcW w:w="47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474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Тюльников С. С.</w:t>
            </w:r>
          </w:p>
        </w:tc>
        <w:tc>
          <w:tcPr>
            <w:tcW w:w="46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474" w:rsidRDefault="00F51474" w:rsidP="0058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F51474" w:rsidRPr="00F2646A" w:rsidRDefault="00F51474" w:rsidP="004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836015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71A3B" w:rsidRPr="00F2646A" w:rsidRDefault="00445D51" w:rsidP="00486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 оказание услуг 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№ ____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6015" w:rsidRPr="00F2646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Соглашение</w:t>
      </w:r>
    </w:p>
    <w:p w:rsidR="00E71A3B" w:rsidRPr="00F2646A" w:rsidRDefault="00445D51" w:rsidP="00486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обмене электронными документами</w:t>
      </w:r>
    </w:p>
    <w:p w:rsidR="00836015" w:rsidRPr="00F2646A" w:rsidRDefault="00836015" w:rsidP="0048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201" w:rsidRPr="00F2646A" w:rsidRDefault="00087201" w:rsidP="00486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Нижний Новгород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«___» </w:t>
      </w:r>
      <w:r w:rsidRPr="00F264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___________________ 2022 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B5558E" w:rsidRPr="00F2646A" w:rsidRDefault="00B5558E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201" w:rsidRPr="00F2646A" w:rsidRDefault="00087201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58E" w:rsidRPr="00F2646A" w:rsidRDefault="00087201" w:rsidP="00486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Индивидуальный предприниматель Тюльников Сергей Сергеевич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действующий на основании Свидетельства о государственной регистрации, выданного </w:t>
      </w:r>
      <w:r w:rsidRPr="00F2646A">
        <w:rPr>
          <w:rFonts w:ascii="Times New Roman" w:hAnsi="Times New Roman" w:cs="Times New Roman"/>
          <w:color w:val="000000" w:themeColor="text1"/>
        </w:rPr>
        <w:t>межрайонной инспекцией Федеральной налоговой службы № 15 по Нижегородской области</w:t>
      </w:r>
      <w:r w:rsidRPr="00F26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«07» февраля 2022 года</w:t>
      </w:r>
      <w:r w:rsidR="00B5558E" w:rsidRPr="00F2646A">
        <w:rPr>
          <w:rFonts w:ascii="Times New Roman" w:eastAsia="Times New Roman" w:hAnsi="Times New Roman" w:cs="Times New Roman"/>
          <w:sz w:val="24"/>
          <w:szCs w:val="24"/>
        </w:rPr>
        <w:t xml:space="preserve">, именуемый далее </w:t>
      </w:r>
      <w:r w:rsidR="00B5558E" w:rsidRPr="00F2646A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="00B5558E" w:rsidRPr="00F2646A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 и</w:t>
      </w:r>
    </w:p>
    <w:p w:rsidR="00E71A3B" w:rsidRPr="00F2646A" w:rsidRDefault="00B5558E" w:rsidP="00486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hAnsi="Times New Roman" w:cs="Times New Roman"/>
          <w:b/>
          <w:bCs/>
        </w:rPr>
        <w:t>_____________________________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, именуемый в дальнейшем </w:t>
      </w:r>
      <w:r w:rsidRPr="00F2646A">
        <w:rPr>
          <w:rFonts w:ascii="Times New Roman" w:eastAsia="Times New Roman" w:hAnsi="Times New Roman" w:cs="Times New Roman"/>
          <w:b/>
          <w:sz w:val="24"/>
          <w:szCs w:val="24"/>
        </w:rPr>
        <w:t>«Заказчик»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>, с другой стороны,</w:t>
      </w:r>
      <w:r w:rsidR="00445D51" w:rsidRPr="00F2646A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настоящее соглашение о нижеследующем.</w:t>
      </w:r>
    </w:p>
    <w:p w:rsidR="00E71A3B" w:rsidRPr="00F2646A" w:rsidRDefault="00E71A3B" w:rsidP="004862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A3B" w:rsidRPr="00F2646A" w:rsidRDefault="00E71A3B" w:rsidP="00486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1. Предмет</w:t>
      </w:r>
    </w:p>
    <w:p w:rsidR="00E71A3B" w:rsidRPr="00F2646A" w:rsidRDefault="00E71A3B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1.1. Соглашение регулирует отношения между Сторонами, возникающие в процессе электронного документооборота.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1.2. Соглашение определяет права и обязанности Сторон, возникающие при осуществлении электронного документооборота (далее - ЭДО), с учетом выполнения требований по обеспечению информационной безопасности.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1.3. Соглашение определяет условия и порядок обмена электронными документами (далее - ЭД) при осуществлении ЭДО между Сторонами в системе электронного документооборота Контур Диадок (diadoc.ru, далее - СЭД).</w:t>
      </w:r>
    </w:p>
    <w:p w:rsidR="00E71A3B" w:rsidRPr="00F2646A" w:rsidRDefault="00E71A3B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:rsidR="00E71A3B" w:rsidRPr="00F2646A" w:rsidRDefault="00E71A3B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2.1. При осуществлении обмена ЭД с использованием СЭД Стороны обязуются руководствоваться законодательством Российской Федерации, нормативными правовыми актами органов государственной власти, регулирующих отношения в области использования электронной подписи, эксплуатационной документацией на программное обеспечение (далее - ПО) СЭД и, средства криптографической защиты информации (далее - СКЗИ), а также настоящим Соглашением.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2.2. Стороны признают, что: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2.2.1. ЭД, сформированные каждой из участвующих в ЭДО Сторон, имеют равную юридическую силу с соответствующими документами на бумажных носителях информации, если они подписаны корректными усиленными квалифицированными электронными подписями (далее - ЭП) - ЭП лиц, имеющих право подписи соответствующих документов (далее - уполномоченные лица), и для этих ЭП соблюдены следующие условия: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- подтверждена подлинность этих ЭП в ЭД, при наличии достоверной информации о моменте подписания электронного документа;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- ЭП используется в соответствии со сведениями, указанными в сертификате.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2.2.2. Применяемые в СЭД сертифицированные СКЗИ и ЭП обеспечивают конфиденциальность, целостность и подлинность ЭД при осуществлении Сторонами обмена ЭД с использованием общедоступных каналов связи и нескомпрометированных ключей ЭП уполномоченных лиц.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lastRenderedPageBreak/>
        <w:t>2.2.3. ЭП в ЭД, при выполнении условий соглашения, признаются равнозначными собственноручным подписям уполномоченных лиц. ЭД, подписанные ЭП,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порядке.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2.2.4. ЭД, подписанные ЭП, не являющимися корректными, приему и исполнению не подлежат.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2.3. Исполнитель</w:t>
      </w:r>
      <w:bookmarkStart w:id="2" w:name="kix.pkvsn3rfny68" w:colFirst="0" w:colLast="0"/>
      <w:bookmarkEnd w:id="2"/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обязуется: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2.3.1. Предоставить информацию о технических требованиях, необходимых для подключения к СЭД. 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2.3.2. Принимать и передавать оформленные должным образом ЭД посредством СЭД.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2.3.3. Не передавать третьим лицам СКЗИ и доступ к СЭД.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2.3.4. Формировать новые ключи СКЗИ и ключи проверки СКЗИ в случае компрометации действующих ключей или за 10 рабочих дней до истечения срока действия сертификатов.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 Заказчик обязуется: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2.4.1. Принимать и передавать оформленные должным образом ЭД посредством СЭД.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2.4.2. Не передавать третьим лицам СКЗИ и доступ к СЭД.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2.4.3. Формировать новые ключи СКЗИ и ключи проверки СКЗИ в случае компрометации действующих ключей или за 10 рабочих дней до истечения срока действия сертификатов.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2.4.4. Исполнять требования по обеспечению информационной безопасности.</w:t>
      </w:r>
    </w:p>
    <w:p w:rsidR="00E71A3B" w:rsidRPr="00F2646A" w:rsidRDefault="00E71A3B" w:rsidP="004862A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 ОТВЕТСТВЕННОСТЬ СТОРОН</w:t>
      </w:r>
    </w:p>
    <w:p w:rsidR="00E71A3B" w:rsidRPr="00F2646A" w:rsidRDefault="00E71A3B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3.2. Каждая из Сторон несет ответственность за содержание ЭД, подписанных ЭП уполномоченных лиц соответствующей Стороны.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3.3. Стороны не несут ответственности за возможные временные задержки исполнения и/или искажения ЭД, возникающие по вине лиц, предоставляющих услуги связи для использования в СЭД.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3.4. Исполнитель не несет ответственности за убытки Заказчика, возникшие вследствие несвоевременного контроля Заказчиком электронных сообщений, неисполнения ЭД, а также за несоблюдение мер по обеспечению защиты от несанкционированного доступа к информации, в том числе и ключам ЭП.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3.5. Сторона не несет ответственность за убытки другой Стороны, возникшие вследствие несвоевременного сообщения о компрометации ключей ЭП представителями другой Стороны, участвующими в СЭД.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3.6. Сторона, несвоевременно сообщившая о случаях утраты или компрометации ключей ЭП, несет связанные с этим риски убытков.</w:t>
      </w:r>
    </w:p>
    <w:p w:rsidR="00E71A3B" w:rsidRPr="00F2646A" w:rsidRDefault="00E71A3B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4. ДОПОЛНИТЕЛЬНЫЕ УСЛОВИЯ</w:t>
      </w:r>
    </w:p>
    <w:p w:rsidR="00E71A3B" w:rsidRPr="00F2646A" w:rsidRDefault="00E71A3B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4.1. Обмен электронными документами при осуществлении ЭДО Стороны осуществляют на безвозмездной основе.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4.2. Заказчик подтверждает, что до заключения настоящего соглашения получил от Исполнителя информацию </w:t>
      </w:r>
      <w:r w:rsidR="00C2603A" w:rsidRPr="00F2646A">
        <w:rPr>
          <w:rFonts w:ascii="Times New Roman" w:eastAsia="Times New Roman" w:hAnsi="Times New Roman" w:cs="Times New Roman"/>
          <w:sz w:val="24"/>
          <w:szCs w:val="24"/>
        </w:rPr>
        <w:t>об объеме услуг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, обладает ЭП, установил и освоил 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необходимое ПО.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4.3.  Настоящее соглашение стороны заключают путем обмена ЭД в порядке установленном настоящим соглашением.</w:t>
      </w:r>
    </w:p>
    <w:p w:rsidR="00E71A3B" w:rsidRPr="00F2646A" w:rsidRDefault="00445D51" w:rsidP="00486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4.4. Заключением настоящего соглашения стороны подтверждают заключение Договора оказания услуг 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№ </w:t>
      </w:r>
      <w:r w:rsidR="00C2603A"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____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 </w:t>
      </w:r>
      <w:r w:rsidR="00C2603A"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2603A"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__</w:t>
      </w:r>
      <w:r w:rsidRPr="00F2646A">
        <w:rPr>
          <w:rFonts w:ascii="Times New Roman" w:eastAsia="Times New Roman" w:hAnsi="Times New Roman" w:cs="Times New Roman"/>
          <w:color w:val="FF0000"/>
          <w:sz w:val="24"/>
          <w:szCs w:val="24"/>
        </w:rPr>
        <w:t>.2021</w:t>
      </w:r>
      <w:r w:rsidRPr="00F2646A">
        <w:rPr>
          <w:rFonts w:ascii="Times New Roman" w:eastAsia="Times New Roman" w:hAnsi="Times New Roman" w:cs="Times New Roman"/>
          <w:sz w:val="24"/>
          <w:szCs w:val="24"/>
        </w:rPr>
        <w:t xml:space="preserve"> путем обмена ЭД в порядке установленном настоящим соглашением.</w:t>
      </w:r>
    </w:p>
    <w:p w:rsidR="00E71A3B" w:rsidRPr="00F2646A" w:rsidRDefault="00E71A3B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4"/>
        <w:tblW w:w="18801" w:type="dxa"/>
        <w:tblInd w:w="-65" w:type="dxa"/>
        <w:tblLayout w:type="fixed"/>
        <w:tblLook w:val="04A0"/>
      </w:tblPr>
      <w:tblGrid>
        <w:gridCol w:w="5183"/>
        <w:gridCol w:w="4263"/>
        <w:gridCol w:w="4263"/>
        <w:gridCol w:w="5092"/>
      </w:tblGrid>
      <w:tr w:rsidR="00F74EC2" w:rsidRPr="00F2646A" w:rsidTr="00580B64">
        <w:trPr>
          <w:trHeight w:val="2800"/>
        </w:trPr>
        <w:tc>
          <w:tcPr>
            <w:tcW w:w="5183" w:type="dxa"/>
          </w:tcPr>
          <w:p w:rsidR="00F74EC2" w:rsidRPr="00F2646A" w:rsidRDefault="00F74EC2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 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Тюльников Сергей Сергеевич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ИНН: 526223159257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ОГРНИП: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322527500015024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SERGETYULNIKOV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544BA" w:rsidRDefault="00D544BA" w:rsidP="00D544BA">
            <w:pPr>
              <w:spacing w:after="0" w:line="240" w:lineRule="auto"/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F2937"/>
                <w:sz w:val="24"/>
                <w:szCs w:val="24"/>
                <w:shd w:val="clear" w:color="auto" w:fill="FFFFFF"/>
              </w:rPr>
              <w:t xml:space="preserve">Обл. Нижегородская, 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Нижний Новгород, ул. Полтавская, 18, 74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Банковские реквизиты: 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Расчетный счет: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40802810420000137009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ООО "Банк Точка"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044525104</w:t>
            </w:r>
          </w:p>
          <w:p w:rsidR="00D544BA" w:rsidRDefault="00D544BA" w:rsidP="00D5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Корр. счет: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30101810745374525104</w:t>
            </w:r>
          </w:p>
          <w:p w:rsidR="00F74EC2" w:rsidRDefault="00F74EC2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4BA" w:rsidRDefault="00D544BA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4BA" w:rsidRPr="00F2646A" w:rsidRDefault="00D544BA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Тюльников С. С.</w:t>
            </w:r>
          </w:p>
        </w:tc>
        <w:tc>
          <w:tcPr>
            <w:tcW w:w="4263" w:type="dxa"/>
          </w:tcPr>
          <w:p w:rsidR="00F74EC2" w:rsidRPr="00F2646A" w:rsidRDefault="00F74EC2" w:rsidP="0058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  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выдан: 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выдачи: 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подразделения: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Регистрация: 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B2657" w:rsidRPr="00F2646A" w:rsidRDefault="001B2657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телефона:</w:t>
            </w:r>
          </w:p>
          <w:p w:rsidR="00F74EC2" w:rsidRPr="00F2646A" w:rsidRDefault="00F74EC2" w:rsidP="004862A9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4862A9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4862A9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4862A9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4EC2" w:rsidRPr="00F2646A" w:rsidRDefault="00F74EC2" w:rsidP="0058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EC2" w:rsidRPr="00F2646A" w:rsidRDefault="00F74EC2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EC2" w:rsidRPr="00F2646A" w:rsidRDefault="00F74EC2" w:rsidP="00486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1A3B" w:rsidRPr="00F2646A" w:rsidRDefault="00445D51" w:rsidP="004862A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4862A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4862A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4862A9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1A3B" w:rsidRPr="00F2646A" w:rsidRDefault="00445D51" w:rsidP="0048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46A">
        <w:rPr>
          <w:rFonts w:ascii="Times New Roman" w:hAnsi="Times New Roman" w:cs="Times New Roman"/>
        </w:rPr>
        <w:br w:type="page"/>
      </w:r>
    </w:p>
    <w:p w:rsidR="00595CBD" w:rsidRPr="00F2646A" w:rsidRDefault="00595CBD" w:rsidP="004862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595CBD" w:rsidRPr="00F2646A" w:rsidRDefault="002D5BEB" w:rsidP="004862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CBD" w:rsidRPr="00F2646A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95CBD" w:rsidRPr="00F26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 оказание услуг </w:t>
      </w:r>
      <w:r w:rsidR="00595CBD" w:rsidRPr="00F2646A">
        <w:rPr>
          <w:rFonts w:ascii="Times New Roman" w:eastAsia="Times New Roman" w:hAnsi="Times New Roman" w:cs="Times New Roman"/>
          <w:sz w:val="24"/>
          <w:szCs w:val="24"/>
        </w:rPr>
        <w:t>№ ____ от __.__.____</w:t>
      </w:r>
    </w:p>
    <w:p w:rsidR="00595CBD" w:rsidRPr="00F2646A" w:rsidRDefault="00595CBD" w:rsidP="0048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62A9" w:rsidRPr="004862A9" w:rsidRDefault="004862A9" w:rsidP="004862A9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7230on3izem0" w:colFirst="0" w:colLast="0"/>
      <w:bookmarkEnd w:id="3"/>
      <w:r w:rsidRPr="004862A9">
        <w:rPr>
          <w:rFonts w:ascii="Times New Roman" w:hAnsi="Times New Roman" w:cs="Times New Roman"/>
          <w:sz w:val="24"/>
          <w:szCs w:val="24"/>
        </w:rPr>
        <w:t>Программа изучения языка программирования Golang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Основы Go</w:t>
      </w:r>
    </w:p>
    <w:p w:rsidR="004862A9" w:rsidRPr="004862A9" w:rsidRDefault="004862A9" w:rsidP="004862A9">
      <w:pPr>
        <w:pStyle w:val="normal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Types</w:t>
      </w:r>
    </w:p>
    <w:p w:rsidR="004862A9" w:rsidRPr="004862A9" w:rsidRDefault="004862A9" w:rsidP="004862A9">
      <w:pPr>
        <w:pStyle w:val="normal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Object-Oriented Programming</w:t>
      </w:r>
    </w:p>
    <w:p w:rsidR="004862A9" w:rsidRPr="004862A9" w:rsidRDefault="004862A9" w:rsidP="004862A9">
      <w:pPr>
        <w:pStyle w:val="normal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Go Code Standar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862A9">
        <w:rPr>
          <w:rFonts w:ascii="Times New Roman" w:hAnsi="Times New Roman" w:cs="Times New Roman"/>
          <w:sz w:val="24"/>
          <w:szCs w:val="24"/>
        </w:rPr>
        <w:t>s</w:t>
      </w:r>
    </w:p>
    <w:p w:rsidR="004862A9" w:rsidRPr="004862A9" w:rsidRDefault="004862A9" w:rsidP="004862A9">
      <w:pPr>
        <w:pStyle w:val="normal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Functions</w:t>
      </w:r>
    </w:p>
    <w:p w:rsidR="004862A9" w:rsidRPr="004862A9" w:rsidRDefault="004862A9" w:rsidP="004862A9">
      <w:pPr>
        <w:pStyle w:val="normal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Applications (context + errors handling)</w:t>
      </w:r>
    </w:p>
    <w:p w:rsidR="004862A9" w:rsidRPr="004862A9" w:rsidRDefault="004862A9" w:rsidP="004862A9">
      <w:pPr>
        <w:pStyle w:val="normal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Code standards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Go Runtime</w:t>
      </w:r>
    </w:p>
    <w:p w:rsidR="004862A9" w:rsidRPr="004862A9" w:rsidRDefault="004862A9" w:rsidP="004862A9">
      <w:pPr>
        <w:pStyle w:val="normal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Main/init</w:t>
      </w:r>
    </w:p>
    <w:p w:rsidR="004862A9" w:rsidRPr="004862A9" w:rsidRDefault="004862A9" w:rsidP="004862A9">
      <w:pPr>
        <w:pStyle w:val="normal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Defer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Конкурентность</w:t>
      </w:r>
    </w:p>
    <w:p w:rsidR="004862A9" w:rsidRPr="004862A9" w:rsidRDefault="004862A9" w:rsidP="004862A9">
      <w:pPr>
        <w:pStyle w:val="normal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Concurrency</w:t>
      </w:r>
    </w:p>
    <w:p w:rsidR="004862A9" w:rsidRPr="004862A9" w:rsidRDefault="004862A9" w:rsidP="004862A9">
      <w:pPr>
        <w:pStyle w:val="normal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Channel/Select</w:t>
      </w:r>
    </w:p>
    <w:p w:rsidR="004862A9" w:rsidRPr="004862A9" w:rsidRDefault="004862A9" w:rsidP="004862A9">
      <w:pPr>
        <w:pStyle w:val="normal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Package sync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Frameworks</w:t>
      </w:r>
    </w:p>
    <w:p w:rsidR="004862A9" w:rsidRPr="004862A9" w:rsidRDefault="004862A9" w:rsidP="004862A9">
      <w:pPr>
        <w:pStyle w:val="normal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Gin</w:t>
      </w:r>
    </w:p>
    <w:p w:rsidR="004862A9" w:rsidRPr="004862A9" w:rsidRDefault="004862A9" w:rsidP="004862A9">
      <w:pPr>
        <w:pStyle w:val="normal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Fasthttp</w:t>
      </w:r>
    </w:p>
    <w:p w:rsidR="004862A9" w:rsidRPr="004862A9" w:rsidRDefault="004862A9" w:rsidP="004862A9">
      <w:pPr>
        <w:pStyle w:val="normal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Chi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Tools</w:t>
      </w:r>
    </w:p>
    <w:p w:rsidR="004862A9" w:rsidRPr="004862A9" w:rsidRDefault="004862A9" w:rsidP="004862A9">
      <w:pPr>
        <w:pStyle w:val="normal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Pprof</w:t>
      </w:r>
    </w:p>
    <w:p w:rsidR="004862A9" w:rsidRPr="004862A9" w:rsidRDefault="004862A9" w:rsidP="004862A9">
      <w:pPr>
        <w:pStyle w:val="normal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Linters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Testing</w:t>
      </w:r>
    </w:p>
    <w:p w:rsidR="004862A9" w:rsidRPr="004862A9" w:rsidRDefault="004862A9" w:rsidP="004862A9">
      <w:pPr>
        <w:pStyle w:val="normal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Tests</w:t>
      </w:r>
    </w:p>
    <w:p w:rsidR="004862A9" w:rsidRPr="004862A9" w:rsidRDefault="004862A9" w:rsidP="004862A9">
      <w:pPr>
        <w:pStyle w:val="normal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Mocking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4862A9" w:rsidRPr="004862A9" w:rsidRDefault="004862A9" w:rsidP="004862A9">
      <w:pPr>
        <w:pStyle w:val="normal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SQL</w:t>
      </w:r>
    </w:p>
    <w:p w:rsidR="004862A9" w:rsidRPr="004862A9" w:rsidRDefault="004862A9" w:rsidP="004862A9">
      <w:pPr>
        <w:pStyle w:val="normal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PostgreSQL</w:t>
      </w:r>
    </w:p>
    <w:p w:rsidR="004862A9" w:rsidRPr="004862A9" w:rsidRDefault="004862A9" w:rsidP="004862A9">
      <w:pPr>
        <w:pStyle w:val="normal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Indexes</w:t>
      </w:r>
    </w:p>
    <w:p w:rsidR="004862A9" w:rsidRPr="004862A9" w:rsidRDefault="004862A9" w:rsidP="004862A9">
      <w:pPr>
        <w:pStyle w:val="normal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Transactions</w:t>
      </w:r>
    </w:p>
    <w:p w:rsidR="004862A9" w:rsidRPr="004862A9" w:rsidRDefault="004862A9" w:rsidP="004862A9">
      <w:pPr>
        <w:pStyle w:val="normal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Sharding/Replication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Оркестрация</w:t>
      </w:r>
    </w:p>
    <w:p w:rsidR="004862A9" w:rsidRPr="004862A9" w:rsidRDefault="004862A9" w:rsidP="004862A9">
      <w:pPr>
        <w:pStyle w:val="normal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Docker</w:t>
      </w:r>
    </w:p>
    <w:p w:rsidR="004862A9" w:rsidRPr="004862A9" w:rsidRDefault="004862A9" w:rsidP="004862A9">
      <w:pPr>
        <w:pStyle w:val="normal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Docker Compose</w:t>
      </w:r>
    </w:p>
    <w:p w:rsidR="004862A9" w:rsidRPr="004862A9" w:rsidRDefault="004862A9" w:rsidP="004862A9">
      <w:pPr>
        <w:pStyle w:val="normal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Kubernetes (без практики)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Брокеры сообщений</w:t>
      </w:r>
    </w:p>
    <w:p w:rsidR="004862A9" w:rsidRPr="004862A9" w:rsidRDefault="004862A9" w:rsidP="004862A9">
      <w:pPr>
        <w:pStyle w:val="normal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Kafka</w:t>
      </w:r>
    </w:p>
    <w:p w:rsidR="004862A9" w:rsidRPr="004862A9" w:rsidRDefault="004862A9" w:rsidP="004862A9">
      <w:pPr>
        <w:pStyle w:val="normal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RabbitMQ</w:t>
      </w:r>
    </w:p>
    <w:p w:rsidR="004862A9" w:rsidRPr="004862A9" w:rsidRDefault="004862A9" w:rsidP="004862A9">
      <w:pPr>
        <w:pStyle w:val="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A9"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4862A9" w:rsidRPr="004862A9" w:rsidRDefault="004862A9" w:rsidP="004862A9">
      <w:pPr>
        <w:pStyle w:val="normal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 xml:space="preserve">Algorithms and data structures </w:t>
      </w:r>
    </w:p>
    <w:p w:rsidR="004862A9" w:rsidRPr="004862A9" w:rsidRDefault="004862A9" w:rsidP="004862A9">
      <w:pPr>
        <w:pStyle w:val="normal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Architecture knowledge</w:t>
      </w:r>
    </w:p>
    <w:p w:rsidR="004862A9" w:rsidRPr="004862A9" w:rsidRDefault="004862A9" w:rsidP="004862A9">
      <w:pPr>
        <w:pStyle w:val="normal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Gitlab CI/CD</w:t>
      </w:r>
    </w:p>
    <w:p w:rsidR="004862A9" w:rsidRPr="004862A9" w:rsidRDefault="004862A9" w:rsidP="004862A9">
      <w:pPr>
        <w:pStyle w:val="normal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>Network (OSI, HTTP1/HTTP2)</w:t>
      </w:r>
    </w:p>
    <w:p w:rsidR="004862A9" w:rsidRPr="004862A9" w:rsidRDefault="004862A9" w:rsidP="004862A9">
      <w:pPr>
        <w:pStyle w:val="normal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62A9">
        <w:rPr>
          <w:rFonts w:ascii="Times New Roman" w:hAnsi="Times New Roman" w:cs="Times New Roman"/>
          <w:sz w:val="24"/>
          <w:szCs w:val="24"/>
        </w:rPr>
        <w:t xml:space="preserve">API </w:t>
      </w:r>
    </w:p>
    <w:p w:rsidR="0043614D" w:rsidRPr="0043614D" w:rsidRDefault="0043614D" w:rsidP="004862A9">
      <w:pPr>
        <w:pStyle w:val="a5"/>
        <w:spacing w:before="0" w:beforeAutospacing="0" w:after="0" w:afterAutospacing="0"/>
        <w:textAlignment w:val="baseline"/>
        <w:rPr>
          <w:color w:val="141414"/>
        </w:rPr>
      </w:pPr>
    </w:p>
    <w:p w:rsidR="0043614D" w:rsidRPr="0043614D" w:rsidRDefault="0043614D" w:rsidP="004862A9">
      <w:pPr>
        <w:pStyle w:val="1"/>
        <w:keepNext w:val="0"/>
        <w:keepLines w:val="0"/>
        <w:spacing w:before="0"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3614D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к собеседованию</w:t>
      </w:r>
    </w:p>
    <w:p w:rsidR="0043614D" w:rsidRPr="0043614D" w:rsidRDefault="0043614D" w:rsidP="004862A9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43614D">
        <w:rPr>
          <w:color w:val="141414"/>
        </w:rPr>
        <w:t>Оценка знаний, полученных за время обучения</w:t>
      </w:r>
    </w:p>
    <w:p w:rsidR="0043614D" w:rsidRPr="0043614D" w:rsidRDefault="0043614D" w:rsidP="004862A9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43614D">
        <w:rPr>
          <w:color w:val="141414"/>
        </w:rPr>
        <w:t>Проработка часто встречающихся вопросов на собеседовании</w:t>
      </w:r>
    </w:p>
    <w:p w:rsidR="0043614D" w:rsidRPr="0043614D" w:rsidRDefault="0043614D" w:rsidP="004862A9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43614D">
        <w:rPr>
          <w:color w:val="000000"/>
        </w:rPr>
        <w:lastRenderedPageBreak/>
        <w:t>Помощь в составлении CV</w:t>
      </w:r>
    </w:p>
    <w:p w:rsidR="0043614D" w:rsidRPr="0043614D" w:rsidRDefault="0043614D" w:rsidP="004862A9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43614D">
        <w:rPr>
          <w:color w:val="000000"/>
        </w:rPr>
        <w:t>Проведение тестовых собеседований</w:t>
      </w:r>
    </w:p>
    <w:p w:rsidR="0043614D" w:rsidRPr="0043614D" w:rsidRDefault="00445D51" w:rsidP="004862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14D">
        <w:rPr>
          <w:rFonts w:ascii="Times New Roman" w:eastAsia="Times New Roman" w:hAnsi="Times New Roman" w:cs="Times New Roman"/>
          <w:sz w:val="24"/>
          <w:szCs w:val="24"/>
        </w:rPr>
        <w:br/>
      </w:r>
      <w:r w:rsidR="0043614D">
        <w:rPr>
          <w:rFonts w:ascii="Times New Roman" w:eastAsia="Times New Roman" w:hAnsi="Times New Roman" w:cs="Times New Roman"/>
          <w:b/>
          <w:sz w:val="24"/>
          <w:szCs w:val="24"/>
        </w:rPr>
        <w:t>Трудоустройство</w:t>
      </w:r>
    </w:p>
    <w:p w:rsidR="0043614D" w:rsidRPr="0043614D" w:rsidRDefault="0043614D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14D">
        <w:rPr>
          <w:rFonts w:ascii="Times New Roman" w:eastAsia="Times New Roman" w:hAnsi="Times New Roman" w:cs="Times New Roman"/>
          <w:sz w:val="24"/>
          <w:szCs w:val="24"/>
        </w:rPr>
        <w:t>Подготовка конкурентного резюме, подбор актуальных компаний и трудоустройство в одну из них.</w:t>
      </w:r>
    </w:p>
    <w:p w:rsidR="00F51474" w:rsidRPr="00F51474" w:rsidRDefault="00F51474" w:rsidP="00486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12"/>
        <w:tblW w:w="9435" w:type="dxa"/>
        <w:tblInd w:w="0" w:type="dxa"/>
        <w:tblLayout w:type="fixed"/>
        <w:tblLook w:val="04A0"/>
      </w:tblPr>
      <w:tblGrid>
        <w:gridCol w:w="4758"/>
        <w:gridCol w:w="4677"/>
      </w:tblGrid>
      <w:tr w:rsidR="00F51474" w:rsidRPr="00F2646A" w:rsidTr="00455FF4">
        <w:trPr>
          <w:trHeight w:val="2800"/>
        </w:trPr>
        <w:tc>
          <w:tcPr>
            <w:tcW w:w="475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474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Тюльников С. С.</w:t>
            </w:r>
          </w:p>
        </w:tc>
        <w:tc>
          <w:tcPr>
            <w:tcW w:w="46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474" w:rsidRDefault="00F51474" w:rsidP="0058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646A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:rsidR="00F51474" w:rsidRPr="00F2646A" w:rsidRDefault="00F51474" w:rsidP="004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74" w:rsidRPr="00F2646A" w:rsidRDefault="00F51474" w:rsidP="004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:rsidR="00E71A3B" w:rsidRPr="0043614D" w:rsidRDefault="00445D51" w:rsidP="0048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62A9" w:rsidRPr="0043614D" w:rsidRDefault="00486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62A9" w:rsidRPr="0043614D" w:rsidSect="00F417CC">
      <w:footerReference w:type="default" r:id="rId11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54" w:rsidRDefault="00986C54">
      <w:pPr>
        <w:spacing w:after="0" w:line="240" w:lineRule="auto"/>
      </w:pPr>
      <w:r>
        <w:separator/>
      </w:r>
    </w:p>
  </w:endnote>
  <w:endnote w:type="continuationSeparator" w:id="0">
    <w:p w:rsidR="00986C54" w:rsidRDefault="0098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3B" w:rsidRDefault="00D17DA3">
    <w:pPr>
      <w:jc w:val="right"/>
    </w:pPr>
    <w:r>
      <w:fldChar w:fldCharType="begin"/>
    </w:r>
    <w:r w:rsidR="00445D51">
      <w:instrText>PAGE</w:instrText>
    </w:r>
    <w:r>
      <w:fldChar w:fldCharType="separate"/>
    </w:r>
    <w:r w:rsidR="00BA78BE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559158"/>
      <w:docPartObj>
        <w:docPartGallery w:val="Page Numbers (Bottom of Page)"/>
        <w:docPartUnique/>
      </w:docPartObj>
    </w:sdtPr>
    <w:sdtContent>
      <w:p w:rsidR="002F4DC5" w:rsidRDefault="00D17DA3">
        <w:pPr>
          <w:pStyle w:val="ab"/>
          <w:jc w:val="right"/>
        </w:pPr>
        <w:fldSimple w:instr=" PAGE   \* MERGEFORMAT ">
          <w:r w:rsidR="00BA78BE">
            <w:rPr>
              <w:noProof/>
            </w:rPr>
            <w:t>5</w:t>
          </w:r>
        </w:fldSimple>
      </w:p>
    </w:sdtContent>
  </w:sdt>
  <w:p w:rsidR="00E71A3B" w:rsidRDefault="00E71A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54" w:rsidRDefault="00986C54">
      <w:pPr>
        <w:spacing w:after="0" w:line="240" w:lineRule="auto"/>
      </w:pPr>
      <w:r>
        <w:separator/>
      </w:r>
    </w:p>
  </w:footnote>
  <w:footnote w:type="continuationSeparator" w:id="0">
    <w:p w:rsidR="00986C54" w:rsidRDefault="00986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C25"/>
    <w:multiLevelType w:val="multilevel"/>
    <w:tmpl w:val="04251C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604860"/>
    <w:multiLevelType w:val="multilevel"/>
    <w:tmpl w:val="C0448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6E24C36"/>
    <w:multiLevelType w:val="multilevel"/>
    <w:tmpl w:val="FA8C7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7C42A52"/>
    <w:multiLevelType w:val="multilevel"/>
    <w:tmpl w:val="7982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8257D"/>
    <w:multiLevelType w:val="multilevel"/>
    <w:tmpl w:val="0A98257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C07106C"/>
    <w:multiLevelType w:val="multilevel"/>
    <w:tmpl w:val="0C071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F12631B"/>
    <w:multiLevelType w:val="multilevel"/>
    <w:tmpl w:val="983C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F278D"/>
    <w:multiLevelType w:val="multilevel"/>
    <w:tmpl w:val="163F27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BC460BB"/>
    <w:multiLevelType w:val="multilevel"/>
    <w:tmpl w:val="3E24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E262B"/>
    <w:multiLevelType w:val="multilevel"/>
    <w:tmpl w:val="1EFE262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FE9582C"/>
    <w:multiLevelType w:val="multilevel"/>
    <w:tmpl w:val="1FE95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1BF5A43"/>
    <w:multiLevelType w:val="multilevel"/>
    <w:tmpl w:val="09B25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22524F0"/>
    <w:multiLevelType w:val="multilevel"/>
    <w:tmpl w:val="A718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12B47"/>
    <w:multiLevelType w:val="multilevel"/>
    <w:tmpl w:val="23912B4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58521F6"/>
    <w:multiLevelType w:val="multilevel"/>
    <w:tmpl w:val="3FFAC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21D5215"/>
    <w:multiLevelType w:val="multilevel"/>
    <w:tmpl w:val="321D521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4253D1B"/>
    <w:multiLevelType w:val="multilevel"/>
    <w:tmpl w:val="34253D1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47F36F1"/>
    <w:multiLevelType w:val="multilevel"/>
    <w:tmpl w:val="347F36F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38845A26"/>
    <w:multiLevelType w:val="multilevel"/>
    <w:tmpl w:val="38845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DC61B9C"/>
    <w:multiLevelType w:val="multilevel"/>
    <w:tmpl w:val="9B96550E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0037267"/>
    <w:multiLevelType w:val="multilevel"/>
    <w:tmpl w:val="5370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9230F"/>
    <w:multiLevelType w:val="multilevel"/>
    <w:tmpl w:val="487E6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3BB129D"/>
    <w:multiLevelType w:val="multilevel"/>
    <w:tmpl w:val="43BB129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43E4413"/>
    <w:multiLevelType w:val="multilevel"/>
    <w:tmpl w:val="443E4413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236187A"/>
    <w:multiLevelType w:val="multilevel"/>
    <w:tmpl w:val="2EBA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637919"/>
    <w:multiLevelType w:val="multilevel"/>
    <w:tmpl w:val="5263791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4DA66CB"/>
    <w:multiLevelType w:val="multilevel"/>
    <w:tmpl w:val="54DA66C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60415736"/>
    <w:multiLevelType w:val="multilevel"/>
    <w:tmpl w:val="60415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30B58C9"/>
    <w:multiLevelType w:val="multilevel"/>
    <w:tmpl w:val="2D56C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35C1BDE"/>
    <w:multiLevelType w:val="multilevel"/>
    <w:tmpl w:val="8898C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68D0256"/>
    <w:multiLevelType w:val="multilevel"/>
    <w:tmpl w:val="668D0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76139B4"/>
    <w:multiLevelType w:val="multilevel"/>
    <w:tmpl w:val="67613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77F2DEC"/>
    <w:multiLevelType w:val="hybridMultilevel"/>
    <w:tmpl w:val="2ED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C458F"/>
    <w:multiLevelType w:val="multilevel"/>
    <w:tmpl w:val="699C458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6B695FDB"/>
    <w:multiLevelType w:val="multilevel"/>
    <w:tmpl w:val="6B695FDB"/>
    <w:lvl w:ilvl="0">
      <w:start w:val="1"/>
      <w:numFmt w:val="bullet"/>
      <w:lvlText w:val="―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>
    <w:nsid w:val="6FA136B6"/>
    <w:multiLevelType w:val="multilevel"/>
    <w:tmpl w:val="1F6CF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72BB4B07"/>
    <w:multiLevelType w:val="multilevel"/>
    <w:tmpl w:val="1BE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F4358"/>
    <w:multiLevelType w:val="multilevel"/>
    <w:tmpl w:val="A442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8000B8"/>
    <w:multiLevelType w:val="multilevel"/>
    <w:tmpl w:val="9CA01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7A4F082F"/>
    <w:multiLevelType w:val="multilevel"/>
    <w:tmpl w:val="4BE26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3"/>
  </w:num>
  <w:num w:numId="2">
    <w:abstractNumId w:val="19"/>
  </w:num>
  <w:num w:numId="3">
    <w:abstractNumId w:val="34"/>
  </w:num>
  <w:num w:numId="4">
    <w:abstractNumId w:val="13"/>
  </w:num>
  <w:num w:numId="5">
    <w:abstractNumId w:val="5"/>
  </w:num>
  <w:num w:numId="6">
    <w:abstractNumId w:val="26"/>
  </w:num>
  <w:num w:numId="7">
    <w:abstractNumId w:val="22"/>
  </w:num>
  <w:num w:numId="8">
    <w:abstractNumId w:val="7"/>
  </w:num>
  <w:num w:numId="9">
    <w:abstractNumId w:val="27"/>
  </w:num>
  <w:num w:numId="10">
    <w:abstractNumId w:val="9"/>
  </w:num>
  <w:num w:numId="11">
    <w:abstractNumId w:val="25"/>
  </w:num>
  <w:num w:numId="12">
    <w:abstractNumId w:val="0"/>
  </w:num>
  <w:num w:numId="13">
    <w:abstractNumId w:val="10"/>
  </w:num>
  <w:num w:numId="14">
    <w:abstractNumId w:val="31"/>
  </w:num>
  <w:num w:numId="15">
    <w:abstractNumId w:val="16"/>
  </w:num>
  <w:num w:numId="16">
    <w:abstractNumId w:val="23"/>
  </w:num>
  <w:num w:numId="17">
    <w:abstractNumId w:val="15"/>
  </w:num>
  <w:num w:numId="18">
    <w:abstractNumId w:val="18"/>
  </w:num>
  <w:num w:numId="19">
    <w:abstractNumId w:val="30"/>
  </w:num>
  <w:num w:numId="20">
    <w:abstractNumId w:val="17"/>
  </w:num>
  <w:num w:numId="21">
    <w:abstractNumId w:val="4"/>
  </w:num>
  <w:num w:numId="22">
    <w:abstractNumId w:val="37"/>
  </w:num>
  <w:num w:numId="23">
    <w:abstractNumId w:val="36"/>
  </w:num>
  <w:num w:numId="24">
    <w:abstractNumId w:val="8"/>
  </w:num>
  <w:num w:numId="25">
    <w:abstractNumId w:val="20"/>
  </w:num>
  <w:num w:numId="26">
    <w:abstractNumId w:val="6"/>
  </w:num>
  <w:num w:numId="27">
    <w:abstractNumId w:val="12"/>
  </w:num>
  <w:num w:numId="28">
    <w:abstractNumId w:val="3"/>
  </w:num>
  <w:num w:numId="29">
    <w:abstractNumId w:val="24"/>
  </w:num>
  <w:num w:numId="30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1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2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3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5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6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Times New Roman" w:hAnsi="Times New Roman" w:cs="Times New Roman"/>
        </w:rPr>
      </w:lvl>
    </w:lvlOverride>
  </w:num>
  <w:num w:numId="37">
    <w:abstractNumId w:val="28"/>
  </w:num>
  <w:num w:numId="38">
    <w:abstractNumId w:val="2"/>
  </w:num>
  <w:num w:numId="39">
    <w:abstractNumId w:val="35"/>
  </w:num>
  <w:num w:numId="40">
    <w:abstractNumId w:val="14"/>
  </w:num>
  <w:num w:numId="41">
    <w:abstractNumId w:val="21"/>
  </w:num>
  <w:num w:numId="42">
    <w:abstractNumId w:val="1"/>
  </w:num>
  <w:num w:numId="43">
    <w:abstractNumId w:val="11"/>
  </w:num>
  <w:num w:numId="44">
    <w:abstractNumId w:val="29"/>
  </w:num>
  <w:num w:numId="45">
    <w:abstractNumId w:val="38"/>
  </w:num>
  <w:num w:numId="46">
    <w:abstractNumId w:val="39"/>
  </w:num>
  <w:num w:numId="47">
    <w:abstractNumId w:val="32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55"/>
    <w:rsid w:val="00012B66"/>
    <w:rsid w:val="00087201"/>
    <w:rsid w:val="000951D9"/>
    <w:rsid w:val="000B4994"/>
    <w:rsid w:val="000D0C66"/>
    <w:rsid w:val="000D2264"/>
    <w:rsid w:val="000F5F35"/>
    <w:rsid w:val="00123C91"/>
    <w:rsid w:val="00146D61"/>
    <w:rsid w:val="001708B4"/>
    <w:rsid w:val="001828CF"/>
    <w:rsid w:val="00185FAB"/>
    <w:rsid w:val="00191981"/>
    <w:rsid w:val="001973FA"/>
    <w:rsid w:val="001A7C3C"/>
    <w:rsid w:val="001B2657"/>
    <w:rsid w:val="001B4585"/>
    <w:rsid w:val="001B4DEF"/>
    <w:rsid w:val="001C6E55"/>
    <w:rsid w:val="001F681F"/>
    <w:rsid w:val="00227E43"/>
    <w:rsid w:val="00231575"/>
    <w:rsid w:val="002325C3"/>
    <w:rsid w:val="002478C5"/>
    <w:rsid w:val="002A437F"/>
    <w:rsid w:val="002D3642"/>
    <w:rsid w:val="002D5BEB"/>
    <w:rsid w:val="002E59F6"/>
    <w:rsid w:val="002E7D63"/>
    <w:rsid w:val="002F4DC5"/>
    <w:rsid w:val="002F505C"/>
    <w:rsid w:val="002F59EC"/>
    <w:rsid w:val="00304BE4"/>
    <w:rsid w:val="00306391"/>
    <w:rsid w:val="00337E46"/>
    <w:rsid w:val="00371648"/>
    <w:rsid w:val="003852F3"/>
    <w:rsid w:val="00386FDA"/>
    <w:rsid w:val="00392C5B"/>
    <w:rsid w:val="00397DA5"/>
    <w:rsid w:val="003E0067"/>
    <w:rsid w:val="003E0205"/>
    <w:rsid w:val="00422FE2"/>
    <w:rsid w:val="0042412D"/>
    <w:rsid w:val="0043614D"/>
    <w:rsid w:val="00445D51"/>
    <w:rsid w:val="004640DF"/>
    <w:rsid w:val="00470AB6"/>
    <w:rsid w:val="0048000F"/>
    <w:rsid w:val="004862A9"/>
    <w:rsid w:val="004E0E12"/>
    <w:rsid w:val="004E40BF"/>
    <w:rsid w:val="00502F86"/>
    <w:rsid w:val="00511B1B"/>
    <w:rsid w:val="005147BC"/>
    <w:rsid w:val="00532A3E"/>
    <w:rsid w:val="0054116B"/>
    <w:rsid w:val="005665C9"/>
    <w:rsid w:val="005716FB"/>
    <w:rsid w:val="005772CC"/>
    <w:rsid w:val="00580B64"/>
    <w:rsid w:val="00583B1B"/>
    <w:rsid w:val="00592E58"/>
    <w:rsid w:val="0059439B"/>
    <w:rsid w:val="00595CBD"/>
    <w:rsid w:val="005C6E64"/>
    <w:rsid w:val="005F5066"/>
    <w:rsid w:val="00606956"/>
    <w:rsid w:val="00614E2A"/>
    <w:rsid w:val="0061512D"/>
    <w:rsid w:val="0062460C"/>
    <w:rsid w:val="006337F6"/>
    <w:rsid w:val="00636617"/>
    <w:rsid w:val="00650E00"/>
    <w:rsid w:val="0065273F"/>
    <w:rsid w:val="006553A4"/>
    <w:rsid w:val="00656ED6"/>
    <w:rsid w:val="00686AAE"/>
    <w:rsid w:val="006A1C3F"/>
    <w:rsid w:val="006A768F"/>
    <w:rsid w:val="006F3F3A"/>
    <w:rsid w:val="00724020"/>
    <w:rsid w:val="00726E46"/>
    <w:rsid w:val="00745C54"/>
    <w:rsid w:val="00755274"/>
    <w:rsid w:val="00783656"/>
    <w:rsid w:val="007972E7"/>
    <w:rsid w:val="007A01FB"/>
    <w:rsid w:val="007D5D87"/>
    <w:rsid w:val="007E6C16"/>
    <w:rsid w:val="008128B8"/>
    <w:rsid w:val="00817637"/>
    <w:rsid w:val="00836015"/>
    <w:rsid w:val="00854831"/>
    <w:rsid w:val="00866629"/>
    <w:rsid w:val="00890F23"/>
    <w:rsid w:val="008A02CC"/>
    <w:rsid w:val="008B028B"/>
    <w:rsid w:val="008C49C7"/>
    <w:rsid w:val="008E2BF5"/>
    <w:rsid w:val="008F1EB9"/>
    <w:rsid w:val="008F495E"/>
    <w:rsid w:val="008F5E37"/>
    <w:rsid w:val="008F6711"/>
    <w:rsid w:val="00906DC0"/>
    <w:rsid w:val="00940DE7"/>
    <w:rsid w:val="009436AC"/>
    <w:rsid w:val="00947F7D"/>
    <w:rsid w:val="0097400C"/>
    <w:rsid w:val="00986C54"/>
    <w:rsid w:val="00996731"/>
    <w:rsid w:val="009B4217"/>
    <w:rsid w:val="009B61C9"/>
    <w:rsid w:val="009D300D"/>
    <w:rsid w:val="009D61DE"/>
    <w:rsid w:val="009F0E31"/>
    <w:rsid w:val="009F2AC2"/>
    <w:rsid w:val="009F43CE"/>
    <w:rsid w:val="00A02F5C"/>
    <w:rsid w:val="00A242F0"/>
    <w:rsid w:val="00A34EAD"/>
    <w:rsid w:val="00A634EC"/>
    <w:rsid w:val="00A77692"/>
    <w:rsid w:val="00A77996"/>
    <w:rsid w:val="00A80123"/>
    <w:rsid w:val="00A87EC6"/>
    <w:rsid w:val="00AB68CC"/>
    <w:rsid w:val="00AB6F89"/>
    <w:rsid w:val="00AC4255"/>
    <w:rsid w:val="00AD288D"/>
    <w:rsid w:val="00AF6C45"/>
    <w:rsid w:val="00B05496"/>
    <w:rsid w:val="00B363FE"/>
    <w:rsid w:val="00B5558E"/>
    <w:rsid w:val="00B64E36"/>
    <w:rsid w:val="00B87BC8"/>
    <w:rsid w:val="00B9180F"/>
    <w:rsid w:val="00BA2CFA"/>
    <w:rsid w:val="00BA78BE"/>
    <w:rsid w:val="00BC26B3"/>
    <w:rsid w:val="00BD23DD"/>
    <w:rsid w:val="00BD53E9"/>
    <w:rsid w:val="00BF5BF9"/>
    <w:rsid w:val="00BF6C3F"/>
    <w:rsid w:val="00C11A2B"/>
    <w:rsid w:val="00C2603A"/>
    <w:rsid w:val="00C303F2"/>
    <w:rsid w:val="00C42ECF"/>
    <w:rsid w:val="00C5098C"/>
    <w:rsid w:val="00C51B4A"/>
    <w:rsid w:val="00C55295"/>
    <w:rsid w:val="00CB4693"/>
    <w:rsid w:val="00CC0457"/>
    <w:rsid w:val="00CE7774"/>
    <w:rsid w:val="00D17DA3"/>
    <w:rsid w:val="00D27432"/>
    <w:rsid w:val="00D34AFB"/>
    <w:rsid w:val="00D544BA"/>
    <w:rsid w:val="00D75366"/>
    <w:rsid w:val="00D9140F"/>
    <w:rsid w:val="00D97A51"/>
    <w:rsid w:val="00DA6877"/>
    <w:rsid w:val="00DB4C63"/>
    <w:rsid w:val="00DD320C"/>
    <w:rsid w:val="00DD3461"/>
    <w:rsid w:val="00DF7106"/>
    <w:rsid w:val="00E01ED2"/>
    <w:rsid w:val="00E16027"/>
    <w:rsid w:val="00E23CA7"/>
    <w:rsid w:val="00E4111B"/>
    <w:rsid w:val="00E41FC3"/>
    <w:rsid w:val="00E473A9"/>
    <w:rsid w:val="00E50E62"/>
    <w:rsid w:val="00E71A3B"/>
    <w:rsid w:val="00E80333"/>
    <w:rsid w:val="00E817CC"/>
    <w:rsid w:val="00EA3452"/>
    <w:rsid w:val="00EC60D7"/>
    <w:rsid w:val="00EE2C48"/>
    <w:rsid w:val="00EF06D1"/>
    <w:rsid w:val="00F0327A"/>
    <w:rsid w:val="00F0744B"/>
    <w:rsid w:val="00F22815"/>
    <w:rsid w:val="00F252CA"/>
    <w:rsid w:val="00F2646A"/>
    <w:rsid w:val="00F417CC"/>
    <w:rsid w:val="00F51474"/>
    <w:rsid w:val="00F56F00"/>
    <w:rsid w:val="00F74EC2"/>
    <w:rsid w:val="00F82CE9"/>
    <w:rsid w:val="00F9534A"/>
    <w:rsid w:val="00F95EA3"/>
    <w:rsid w:val="00FA3DCA"/>
    <w:rsid w:val="00FC7DBF"/>
    <w:rsid w:val="4730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C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rsid w:val="00F417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417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417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417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F417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417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F417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rsid w:val="00F417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F417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rsid w:val="00F417CC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">
    <w:name w:val="_Style 13"/>
    <w:basedOn w:val="TableNormal1"/>
    <w:rsid w:val="00F417CC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">
    <w:name w:val="_Style 14"/>
    <w:basedOn w:val="TableNormal1"/>
    <w:qFormat/>
    <w:rsid w:val="00F417CC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Normal (Web)"/>
    <w:basedOn w:val="a"/>
    <w:uiPriority w:val="99"/>
    <w:semiHidden/>
    <w:unhideWhenUsed/>
    <w:rsid w:val="002D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56F00"/>
    <w:rPr>
      <w:color w:val="0000FF" w:themeColor="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F2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2646A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82CE9"/>
    <w:pPr>
      <w:spacing w:after="160" w:line="259" w:lineRule="auto"/>
    </w:pPr>
    <w:rPr>
      <w:sz w:val="22"/>
      <w:szCs w:val="22"/>
    </w:rPr>
  </w:style>
  <w:style w:type="paragraph" w:customStyle="1" w:styleId="normal">
    <w:name w:val="normal"/>
    <w:rsid w:val="001B4585"/>
    <w:pPr>
      <w:spacing w:after="0"/>
    </w:pPr>
    <w:rPr>
      <w:rFonts w:ascii="Arial" w:eastAsia="Arial" w:hAnsi="Arial" w:cs="Arial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2F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4DC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F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4DC5"/>
    <w:rPr>
      <w:sz w:val="22"/>
      <w:szCs w:val="22"/>
    </w:rPr>
  </w:style>
  <w:style w:type="paragraph" w:styleId="ad">
    <w:name w:val="List Paragraph"/>
    <w:basedOn w:val="a"/>
    <w:uiPriority w:val="99"/>
    <w:rsid w:val="00E50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TYULNIK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SERGETYULNIKOV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lastModifiedBy>Пользователь</cp:lastModifiedBy>
  <cp:revision>6</cp:revision>
  <dcterms:created xsi:type="dcterms:W3CDTF">2024-04-19T08:47:00Z</dcterms:created>
  <dcterms:modified xsi:type="dcterms:W3CDTF">2024-05-15T10:57:00Z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