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ECC1" w14:textId="77777777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2F6">
        <w:rPr>
          <w:rFonts w:ascii="Times New Roman" w:hAnsi="Times New Roman" w:cs="Times New Roman"/>
          <w:b/>
          <w:bCs/>
          <w:sz w:val="28"/>
          <w:szCs w:val="28"/>
        </w:rPr>
        <w:t>Работодатель вправе удерживать алименты из заработной платы работника по исполнительному документу и после окончания производства по делу о банкротстве гражданина.</w:t>
      </w:r>
    </w:p>
    <w:p w14:paraId="736855C0" w14:textId="04AE9679" w:rsid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F4CD7" w14:textId="10A67849" w:rsid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Обоснование.</w:t>
      </w:r>
    </w:p>
    <w:p w14:paraId="5C0F616F" w14:textId="35215B64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В соответствии с п. 1 ст. 124 Федерального закона от 26.10.2002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(далее - Закон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127-ФЗ) принятие арбитражным судом решения о признании должника банкротом влечет за собой открытие конкурсного производства.</w:t>
      </w:r>
    </w:p>
    <w:p w14:paraId="5519C2F1" w14:textId="0FEB1290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Согласно п. 1 ст. 126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 с даты принятия арбитражным судом решения о признании должника банкротом и об открытии конкурсного производства прекращается исполнение по исполнительным документам, в том числе по исполнительным документам, исполнявшимся в ходе ранее введенных процедур, применяемых в деле о банкротстве, если иное не предусмотрено Законом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127-ФЗ.</w:t>
      </w:r>
    </w:p>
    <w:p w14:paraId="58587104" w14:textId="22615462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 оканчивается судебным приставом-исполнителем в случаях, в частности (п. п. 7, 7.1 ч. 1 ст. 47 Федерального закона от 02.10.2007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 (далее - Закон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229-ФЗ)):</w:t>
      </w:r>
    </w:p>
    <w:p w14:paraId="53F47BA5" w14:textId="0B688D54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- признания должника банкротом и направления исполнительного документа арбитражному управляющему, за исключением исполнительных документов, указанных в ч. 4 ст. 69.1 и ч. 4 ст. 96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229-ФЗ;</w:t>
      </w:r>
    </w:p>
    <w:p w14:paraId="653856EF" w14:textId="0B8AC5E8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- включения сведений о завершении процедуры внесудебного банкротства гражданина в Единый федеральный реестр сведений о банкротстве в части исполнения исполнительных документов по требованиям, указанным должником-гражданином в заявлении о признании его банкротом во внесудебном порядке. Окончание исполнительного производства осуществляется в порядке, установленном ст. 69.1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229-ФЗ.</w:t>
      </w:r>
    </w:p>
    <w:p w14:paraId="3D6C018A" w14:textId="06F61AF4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Исполнительные документы, производство по которым окончено, вместе с копией постановления об окончании исполнительного производства направляются арбитражному управляющему в течение трех дней со дня окончания исполнительного производства. Копия указанного постановления в тот же срок направляется сторонам исполнительного производства (ч. 5 ст. 69.1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229-ФЗ).</w:t>
      </w:r>
    </w:p>
    <w:p w14:paraId="7383E87E" w14:textId="58C3A25B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При получении копии решения арбитражного суда о признании гражданина, в том числе индивидуального предпринимателя, банкротом и введении реализации имущества гражданина судебный пристав-исполнитель оканчивает исполнительное производство по исполнительным документам, за </w:t>
      </w:r>
      <w:r w:rsidRPr="00F972F6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исполнительных документов по требованиям, в частности, о взыскании алиментов (ч. 4 ст. 69.1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229-ФЗ).</w:t>
      </w:r>
    </w:p>
    <w:p w14:paraId="267B100D" w14:textId="026C9A19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Также при включении сведений о завершении процедуры внесудебного банкротства в Единый федеральный реестр сведений о банкротстве судебный пристав-исполнитель оканчивает исполнительное производство по исполнительным документам в отношении требований, указанных должником-гражданином в заявлении о признании его банкротом во внесудебном порядке (за исключением исполнительных документов по требованиям, указанным в п. 2 ст. 223.6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127-ФЗ) (ч. 4.1 ст. 69.1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229-ФЗ).</w:t>
      </w:r>
    </w:p>
    <w:p w14:paraId="5A239A50" w14:textId="6568A516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При внесудебном банкротстве не допускается освобождение гражданина от обязательств в случае, предусмотренном, в частности, </w:t>
      </w:r>
      <w:proofErr w:type="spellStart"/>
      <w:r w:rsidRPr="00F972F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F972F6">
        <w:rPr>
          <w:rFonts w:ascii="Times New Roman" w:hAnsi="Times New Roman" w:cs="Times New Roman"/>
          <w:sz w:val="28"/>
          <w:szCs w:val="28"/>
        </w:rPr>
        <w:t xml:space="preserve">. 1 п. 5 ст. 213.28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 (п. 2 ст. 223.6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127-ФЗ).</w:t>
      </w:r>
    </w:p>
    <w:p w14:paraId="22E3D5DE" w14:textId="51D8F72C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 xml:space="preserve">Указанным пунктом установлено, что требования кредиторов о взыскании алиментов сохраняют силу и могут быть предъявлены после окончания производства по делу о банкротстве гражданина в непогашенной их части в порядке, установленном законодательством РФ (п. 5 ст. 213.28 Закона </w:t>
      </w:r>
      <w:r w:rsidR="00EF390C">
        <w:rPr>
          <w:rFonts w:ascii="Times New Roman" w:hAnsi="Times New Roman" w:cs="Times New Roman"/>
          <w:sz w:val="28"/>
          <w:szCs w:val="28"/>
        </w:rPr>
        <w:t>№</w:t>
      </w:r>
      <w:r w:rsidRPr="00F972F6">
        <w:rPr>
          <w:rFonts w:ascii="Times New Roman" w:hAnsi="Times New Roman" w:cs="Times New Roman"/>
          <w:sz w:val="28"/>
          <w:szCs w:val="28"/>
        </w:rPr>
        <w:t xml:space="preserve"> 127-ФЗ).</w:t>
      </w:r>
    </w:p>
    <w:p w14:paraId="09ABD225" w14:textId="19906138" w:rsidR="00F972F6" w:rsidRPr="00F972F6" w:rsidRDefault="00F972F6" w:rsidP="00F97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6">
        <w:rPr>
          <w:rFonts w:ascii="Times New Roman" w:hAnsi="Times New Roman" w:cs="Times New Roman"/>
          <w:sz w:val="28"/>
          <w:szCs w:val="28"/>
        </w:rPr>
        <w:t>Таким образом, работодатель обязан производить удержания из заработной платы работника по исполнительному документу до момента получения от судебного пристава-исполнителя постановления об окончании исполнительного производства.</w:t>
      </w:r>
    </w:p>
    <w:sectPr w:rsidR="00F972F6" w:rsidRPr="00F9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6"/>
    <w:rsid w:val="00EF390C"/>
    <w:rsid w:val="00F972F6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0A7"/>
  <w15:chartTrackingRefBased/>
  <w15:docId w15:val="{253061E3-DBA1-4D3C-92AD-47BDB0C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7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72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972F6"/>
    <w:rPr>
      <w:b/>
      <w:bCs/>
    </w:rPr>
  </w:style>
  <w:style w:type="paragraph" w:customStyle="1" w:styleId="consplusnormal">
    <w:name w:val="consplusnormal"/>
    <w:basedOn w:val="a"/>
    <w:rsid w:val="00F9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3</cp:revision>
  <dcterms:created xsi:type="dcterms:W3CDTF">2024-06-03T20:06:00Z</dcterms:created>
  <dcterms:modified xsi:type="dcterms:W3CDTF">2024-06-03T20:15:00Z</dcterms:modified>
</cp:coreProperties>
</file>