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115" w14:textId="513BBED4" w:rsidR="005D4717" w:rsidRDefault="005D4717" w:rsidP="005D4717">
      <w:r>
        <w:t>Часть 1 статьи 446 Гражданского процессуального кодекса Российской Федерации в числе принадлежащего гражданину-должнику на праве собственности имущества, на которое не может быть обращено взыскание по исполнительным документам, указаны деньги на общую сумму не менее установленной величины прожиточного минимума самого гражданина-должника и лиц, находящихся на его иждивении. В конкурсную массу не включаются получаемые должником выплаты, предназначенные для содержания иных лиц (например, алименты на несовершеннолетних детей; страховая пенсия по случаю потери кормильца, назначенная ребенку; пособие на ребенка; социальные пенсии, пособия и меры социальной поддержки, установленные для детей-инвалидов, и т.п.).</w:t>
      </w:r>
    </w:p>
    <w:p w14:paraId="5462BF1F" w14:textId="7C14A693" w:rsidR="005D4717" w:rsidRDefault="005D4717" w:rsidP="005D4717">
      <w:r>
        <w:t>В соответствии с разъяснениям Конституционного Суда Российской Федерации, изложенным в Постановлении от 12.07.2007 № 10-П, данная статья выступает процессуальной гарантией реализации социально-экономических прав этих лиц, предоставляя, таким образом, должнику-гражданину имущественный (исполнительский) иммунитет, с тем, чтобы исходя из общего предназначения данного правового института гарантировать должнику и лицам, находящимся на его иждивении, условия, необходимые для их нормального существования и деятельности.</w:t>
      </w:r>
    </w:p>
    <w:p w14:paraId="33A2A7AD" w14:textId="3F475442" w:rsidR="005D4717" w:rsidRDefault="005D4717" w:rsidP="005D4717">
      <w:r>
        <w:t>При определении размера денежных средств, необходимых для личных нужд должника, следует исходить из того, что размер данной суммы должен определяться не только размером прожиточного минимума в расчете на душу населения, но и размером фактических доходов должника, поскольку отсутствие соответствующих доходов не позволит установить размер ежемесячных выплат равный величине прожиточного минимума.</w:t>
      </w:r>
    </w:p>
    <w:p w14:paraId="737BB4C7" w14:textId="2E782F62" w:rsidR="005D4717" w:rsidRDefault="005D4717" w:rsidP="005D4717">
      <w:r>
        <w:t>Вопрос об исключении из конкурсной массы указанного имущества (в том числе денежных средств), о невключении в конкурсную массу названных выплат решается финансовым управляющим самостоятельно во внесудебном порядке.</w:t>
      </w:r>
    </w:p>
    <w:p w14:paraId="2181B6D6" w14:textId="084FE2FF" w:rsidR="005D4717" w:rsidRDefault="005D4717" w:rsidP="005D4717">
      <w:r>
        <w:t>В частности, реализуя соответствующие полномочия, финансовый управляющий вправе направить лицам, производящим денежные выплаты должнику (например, работодателю), уведомление с указанием сумм, которые должник может получать лично, а также периода, в течение которого данное уведомление действует.</w:t>
      </w:r>
    </w:p>
    <w:p w14:paraId="44DC56F3" w14:textId="7BC40D66" w:rsidR="00FF300E" w:rsidRDefault="005D4717" w:rsidP="005D4717">
      <w:r>
        <w:t>Таким образом, вопрос об исключении из конкурсной массы денежных средств в размере установленной величины прожиточного минимума подлежит разрешению финансовым управляющим во внесудебном порядке при наличии у должника заработной платы либо иных доходов, позволяющих ежемесячно выделять должнику ту часть средств, на которую распространяется исполнительский иммунитет. Предоставление должнику-гражданину имущественного (исполнительского) иммунитета с тем, чтобы, исходя из общего предназначения данного правового института, гарантировать ему условия, необходимые для нормального существования, не может быть для должника более выгодным при применении процедуры потребительского банкротства, чем при исполнении исполнительного документа в порядке, предусмотренном Законом об исполнительном производстве.</w:t>
      </w:r>
    </w:p>
    <w:p w14:paraId="2B430E2C" w14:textId="3DDE2957" w:rsidR="005D4717" w:rsidRDefault="005D4717" w:rsidP="005D4717">
      <w:r>
        <w:t xml:space="preserve">Соответственно финансовый управляющий имеет право выдать документ, позволяющий должнику иметь </w:t>
      </w:r>
      <w:proofErr w:type="gramStart"/>
      <w:r>
        <w:t>банковскую карту</w:t>
      </w:r>
      <w:proofErr w:type="gramEnd"/>
      <w:r>
        <w:t xml:space="preserve"> на которую будет перечисляться заработная плата, в размере прожиточного минимума на должника и его иждивенцев, разницу могут снимать на погашение обязательств. Т.е. для решения вопроса вам необходимо обратиться именно к вашему финансовому управляющему. </w:t>
      </w:r>
    </w:p>
    <w:sectPr w:rsidR="005D4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0E"/>
    <w:rsid w:val="005D4717"/>
    <w:rsid w:val="00CB29AD"/>
    <w:rsid w:val="00FF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BD7D"/>
  <w15:chartTrackingRefBased/>
  <w15:docId w15:val="{0C14AF2D-9BA1-4559-A3D0-2BF11B40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cp:lastPrinted>2023-05-29T08:05:00Z</cp:lastPrinted>
  <dcterms:created xsi:type="dcterms:W3CDTF">2023-05-29T08:09:00Z</dcterms:created>
  <dcterms:modified xsi:type="dcterms:W3CDTF">2023-05-29T08:09:00Z</dcterms:modified>
</cp:coreProperties>
</file>